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2" w:rsidRDefault="00A32E62" w:rsidP="00A32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A32E62" w:rsidRDefault="00A32E62" w:rsidP="00A32E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101</w:t>
      </w:r>
    </w:p>
    <w:p w:rsidR="00A32E62" w:rsidRDefault="00A32E62" w:rsidP="00A32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A32E62" w:rsidTr="00A32E62">
        <w:trPr>
          <w:trHeight w:val="540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A32E62" w:rsidTr="00A32E62">
        <w:trPr>
          <w:trHeight w:val="540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A32E62" w:rsidTr="00A32E62">
        <w:trPr>
          <w:trHeight w:val="345"/>
        </w:trPr>
        <w:tc>
          <w:tcPr>
            <w:tcW w:w="11280" w:type="dxa"/>
            <w:vAlign w:val="center"/>
            <w:hideMark/>
          </w:tcPr>
          <w:p w:rsidR="00A32E62" w:rsidRDefault="00A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2023-2025 гг. </w:t>
            </w:r>
          </w:p>
        </w:tc>
      </w:tr>
    </w:tbl>
    <w:p w:rsidR="00A32E62" w:rsidRDefault="00A32E62" w:rsidP="00A32E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A32E62" w:rsidRDefault="00A32E62" w:rsidP="00A32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A32E62" w:rsidRDefault="00A32E62" w:rsidP="00A32E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A32E62" w:rsidRDefault="00A32E62" w:rsidP="00A32E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A32E62" w:rsidRDefault="00A32E62" w:rsidP="00A32E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A32E62" w:rsidRDefault="00A32E62" w:rsidP="00A32E6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A32E62" w:rsidRDefault="00A32E62" w:rsidP="00A32E6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A32E62" w:rsidRDefault="00A32E62" w:rsidP="00A32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62" w:rsidRDefault="00A32E62" w:rsidP="00A32E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A32E62" w:rsidRDefault="00A32E62" w:rsidP="00A32E62"/>
    <w:p w:rsidR="00482642" w:rsidRPr="00A32E62" w:rsidRDefault="00482642" w:rsidP="00A32E62"/>
    <w:sectPr w:rsidR="00482642" w:rsidRPr="00A32E62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32E62"/>
    <w:rsid w:val="00A427C2"/>
    <w:rsid w:val="00C64104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2017-12-15T03:32:00Z</dcterms:modified>
</cp:coreProperties>
</file>